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Default="000C4680" w:rsidP="00437242">
      <w:pPr>
        <w:jc w:val="center"/>
      </w:pPr>
      <w:r>
        <w:rPr>
          <w:noProof/>
        </w:rPr>
        <w:drawing>
          <wp:inline distT="0" distB="0" distL="0" distR="0" wp14:anchorId="3A2FD6A6" wp14:editId="7357650E">
            <wp:extent cx="1009650" cy="1381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849BF25" wp14:editId="76C69F93">
            <wp:extent cx="1152525" cy="1304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76C5" w14:textId="77777777" w:rsidR="000C4680" w:rsidRDefault="000C4680"/>
    <w:p w14:paraId="483D16F8" w14:textId="53E08CA3" w:rsidR="000C4680" w:rsidRPr="00BF08D6" w:rsidRDefault="007C78F2" w:rsidP="000C4680">
      <w:pPr>
        <w:jc w:val="center"/>
        <w:rPr>
          <w:rFonts w:ascii="Book Antiqua" w:hAnsi="Book Antiqua"/>
          <w:b/>
          <w:sz w:val="32"/>
          <w:szCs w:val="32"/>
        </w:rPr>
      </w:pPr>
      <w:r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>AIQH</w:t>
      </w:r>
      <w:r w:rsidR="000C4680"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 xml:space="preserve"> </w:t>
      </w:r>
      <w:r w:rsidR="00530262"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 xml:space="preserve">SPRING </w:t>
      </w:r>
      <w:r w:rsidR="000C4680"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>WESTERN SHOW</w:t>
      </w:r>
      <w:r w:rsidR="000C4680" w:rsidRPr="00BF08D6">
        <w:rPr>
          <w:rFonts w:ascii="Book Antiqua" w:hAnsi="Book Antiqua"/>
          <w:color w:val="4472C4" w:themeColor="accent1"/>
          <w:sz w:val="32"/>
          <w:szCs w:val="32"/>
        </w:rPr>
        <w:t xml:space="preserve"> </w:t>
      </w:r>
      <w:r w:rsidR="000C4680" w:rsidRPr="00BF08D6">
        <w:rPr>
          <w:rFonts w:ascii="Book Antiqua" w:hAnsi="Book Antiqua"/>
          <w:i/>
          <w:color w:val="4472C4" w:themeColor="accent1"/>
          <w:sz w:val="32"/>
          <w:szCs w:val="32"/>
        </w:rPr>
        <w:t xml:space="preserve">– </w:t>
      </w:r>
      <w:r w:rsidR="002A246D" w:rsidRPr="00BF08D6">
        <w:rPr>
          <w:rFonts w:ascii="Book Antiqua" w:hAnsi="Book Antiqua"/>
          <w:i/>
          <w:color w:val="4472C4" w:themeColor="accent1"/>
          <w:sz w:val="32"/>
          <w:szCs w:val="32"/>
        </w:rPr>
        <w:t>18- 20 Giugno</w:t>
      </w:r>
      <w:r w:rsidR="000C4680" w:rsidRPr="00BF08D6">
        <w:rPr>
          <w:rFonts w:ascii="Book Antiqua" w:hAnsi="Book Antiqua"/>
          <w:i/>
          <w:color w:val="4472C4" w:themeColor="accent1"/>
          <w:sz w:val="32"/>
          <w:szCs w:val="32"/>
        </w:rPr>
        <w:t xml:space="preserve"> 20</w:t>
      </w:r>
      <w:r w:rsidR="00530262" w:rsidRPr="00BF08D6">
        <w:rPr>
          <w:rFonts w:ascii="Book Antiqua" w:hAnsi="Book Antiqua"/>
          <w:i/>
          <w:color w:val="4472C4" w:themeColor="accent1"/>
          <w:sz w:val="32"/>
          <w:szCs w:val="32"/>
        </w:rPr>
        <w:t>21</w:t>
      </w:r>
    </w:p>
    <w:p w14:paraId="21BD599F" w14:textId="78AD802A" w:rsidR="00B70488" w:rsidRDefault="00530262" w:rsidP="00B70488">
      <w:pPr>
        <w:jc w:val="center"/>
        <w:rPr>
          <w:color w:val="4472C4" w:themeColor="accent1"/>
        </w:rPr>
      </w:pPr>
      <w:r>
        <w:rPr>
          <w:i/>
          <w:color w:val="4472C4" w:themeColor="accent1"/>
        </w:rPr>
        <w:t>C.I Del Cristallo – Casale sul Sile TV</w:t>
      </w:r>
      <w:r w:rsidR="00963AEB">
        <w:rPr>
          <w:i/>
          <w:color w:val="4472C4" w:themeColor="accent1"/>
        </w:rPr>
        <w:t xml:space="preserve"> - </w:t>
      </w:r>
      <w:r w:rsidR="000C4680" w:rsidRPr="000C4EA6">
        <w:rPr>
          <w:color w:val="4472C4" w:themeColor="accent1"/>
        </w:rPr>
        <w:t>A</w:t>
      </w:r>
      <w:r w:rsidR="000C4680" w:rsidRPr="000C4EA6">
        <w:rPr>
          <w:color w:val="FF0000"/>
        </w:rPr>
        <w:t>Q</w:t>
      </w:r>
      <w:r w:rsidR="000C4680" w:rsidRPr="000C4EA6">
        <w:rPr>
          <w:color w:val="4472C4" w:themeColor="accent1"/>
        </w:rPr>
        <w:t>HA Double judged approved show</w:t>
      </w:r>
      <w:r w:rsidR="00C07DAC">
        <w:rPr>
          <w:color w:val="4472C4" w:themeColor="accent1"/>
        </w:rPr>
        <w:t xml:space="preserve"> </w:t>
      </w:r>
    </w:p>
    <w:p w14:paraId="7823F69C" w14:textId="3AFE6A6F" w:rsidR="00D072A9" w:rsidRPr="00B70488" w:rsidRDefault="00D072A9" w:rsidP="00B70488">
      <w:pPr>
        <w:jc w:val="center"/>
        <w:rPr>
          <w:color w:val="4472C4" w:themeColor="accent1"/>
        </w:rPr>
      </w:pPr>
      <w:proofErr w:type="gramStart"/>
      <w:r>
        <w:rPr>
          <w:color w:val="4472C4" w:themeColor="accent1"/>
        </w:rPr>
        <w:t xml:space="preserve">Giudici:  </w:t>
      </w:r>
      <w:r w:rsidR="00530262">
        <w:rPr>
          <w:color w:val="4472C4" w:themeColor="accent1"/>
        </w:rPr>
        <w:t>Vreni</w:t>
      </w:r>
      <w:proofErr w:type="gramEnd"/>
      <w:r w:rsidR="00530262">
        <w:rPr>
          <w:color w:val="4472C4" w:themeColor="accent1"/>
        </w:rPr>
        <w:t xml:space="preserve"> </w:t>
      </w:r>
      <w:r w:rsidR="004C0A2B">
        <w:rPr>
          <w:color w:val="4472C4" w:themeColor="accent1"/>
        </w:rPr>
        <w:t xml:space="preserve">Schmid </w:t>
      </w:r>
      <w:r>
        <w:rPr>
          <w:color w:val="4472C4" w:themeColor="accent1"/>
        </w:rPr>
        <w:t xml:space="preserve">( tie judge – venerdì e </w:t>
      </w:r>
      <w:r w:rsidR="000110DC">
        <w:rPr>
          <w:color w:val="4472C4" w:themeColor="accent1"/>
        </w:rPr>
        <w:t>domenica</w:t>
      </w:r>
      <w:r>
        <w:rPr>
          <w:color w:val="4472C4" w:themeColor="accent1"/>
        </w:rPr>
        <w:t xml:space="preserve"> )</w:t>
      </w:r>
      <w:r w:rsidR="007C78F2">
        <w:rPr>
          <w:color w:val="4472C4" w:themeColor="accent1"/>
        </w:rPr>
        <w:t>,</w:t>
      </w:r>
      <w:r w:rsidR="006E4C93">
        <w:rPr>
          <w:color w:val="4472C4" w:themeColor="accent1"/>
        </w:rPr>
        <w:t xml:space="preserve"> Helga Hommel</w:t>
      </w:r>
      <w:r w:rsidR="007C78F2">
        <w:rPr>
          <w:color w:val="4472C4" w:themeColor="accent1"/>
        </w:rPr>
        <w:t xml:space="preserve"> ( tie judge – </w:t>
      </w:r>
      <w:r w:rsidR="000110DC">
        <w:rPr>
          <w:color w:val="4472C4" w:themeColor="accent1"/>
        </w:rPr>
        <w:t>sabato</w:t>
      </w:r>
      <w:r w:rsidR="007C78F2">
        <w:rPr>
          <w:color w:val="4472C4" w:themeColor="accent1"/>
        </w:rPr>
        <w:t xml:space="preserve"> )</w:t>
      </w:r>
    </w:p>
    <w:p w14:paraId="22252BD8" w14:textId="77777777" w:rsidR="00963AEB" w:rsidRDefault="00963AEB" w:rsidP="0022648F">
      <w:pPr>
        <w:jc w:val="both"/>
      </w:pPr>
    </w:p>
    <w:p w14:paraId="46EA1B6E" w14:textId="331AB1D6" w:rsidR="0015561C" w:rsidRDefault="0015561C" w:rsidP="00D328BD">
      <w:pPr>
        <w:jc w:val="both"/>
      </w:pPr>
      <w:r>
        <w:t>Lo show si svolgerà secondo i regolamenti del Rule Book AQHA.</w:t>
      </w:r>
    </w:p>
    <w:p w14:paraId="7B0C9D2A" w14:textId="6FC35383" w:rsidR="00C07DAC" w:rsidRDefault="00B70488" w:rsidP="00D328BD">
      <w:pPr>
        <w:jc w:val="both"/>
      </w:pPr>
      <w:r>
        <w:t xml:space="preserve">Per poter partecipare agli shows AIQH/AQHA, è necessario che il </w:t>
      </w:r>
      <w:r w:rsidRPr="0015561C">
        <w:rPr>
          <w:b/>
        </w:rPr>
        <w:t>cavaliere</w:t>
      </w:r>
      <w:r>
        <w:t xml:space="preserve"> sia in possesso della quota socio AI</w:t>
      </w:r>
      <w:r w:rsidRPr="000C4EA6">
        <w:rPr>
          <w:color w:val="FF0000"/>
        </w:rPr>
        <w:t>Q</w:t>
      </w:r>
      <w:r>
        <w:t>H 20</w:t>
      </w:r>
      <w:r w:rsidR="00530262">
        <w:t>21</w:t>
      </w:r>
      <w:r w:rsidR="00D072A9">
        <w:t>,</w:t>
      </w:r>
      <w:r>
        <w:t xml:space="preserve"> dell’assicurazione ASI</w:t>
      </w:r>
      <w:r w:rsidR="002475EF">
        <w:t>, del certificato medico di sana e robusta costituzione e/o agonistico</w:t>
      </w:r>
      <w:r w:rsidR="00D072A9">
        <w:t xml:space="preserve"> e RC cavallo</w:t>
      </w:r>
      <w:r>
        <w:t>.</w:t>
      </w:r>
      <w:r w:rsidR="002475EF">
        <w:t xml:space="preserve"> Si prega di inviare copia del certificato insieme alle pre-iscrizioni o di presentarlo in segreteria gare, prima dell’inizio dello show</w:t>
      </w:r>
      <w:r w:rsidR="0025498A">
        <w:t>, insieme</w:t>
      </w:r>
      <w:r w:rsidR="000110DC">
        <w:t xml:space="preserve"> anche</w:t>
      </w:r>
      <w:r w:rsidR="0025498A">
        <w:t xml:space="preserve"> alla dichiarazione EHV </w:t>
      </w:r>
      <w:proofErr w:type="gramStart"/>
      <w:r w:rsidR="0025498A">
        <w:t>( Equine</w:t>
      </w:r>
      <w:proofErr w:type="gramEnd"/>
      <w:r w:rsidR="0025498A">
        <w:t xml:space="preserve"> Herpesvirus ).</w:t>
      </w:r>
    </w:p>
    <w:p w14:paraId="783F8443" w14:textId="4026AFB4" w:rsidR="000110DC" w:rsidRDefault="0015561C" w:rsidP="00D328BD">
      <w:pPr>
        <w:jc w:val="both"/>
      </w:pPr>
      <w:r>
        <w:t xml:space="preserve">L’iscrizione socio </w:t>
      </w:r>
      <w:r w:rsidR="006E4C93">
        <w:t>può</w:t>
      </w:r>
      <w:r>
        <w:t xml:space="preserve"> essere effettuata on line sul sito </w:t>
      </w:r>
      <w:hyperlink r:id="rId7" w:history="1">
        <w:r w:rsidRPr="00CB41F2">
          <w:rPr>
            <w:rStyle w:val="Collegamentoipertestuale"/>
          </w:rPr>
          <w:t>www.aiqh.eu</w:t>
        </w:r>
      </w:hyperlink>
      <w:r w:rsidR="000110DC">
        <w:t>, preferibilmente prima dell’inizio dello show.</w:t>
      </w:r>
      <w:r>
        <w:t xml:space="preserve"> </w:t>
      </w:r>
    </w:p>
    <w:p w14:paraId="2DF644F4" w14:textId="31A9A09E" w:rsidR="00C07DAC" w:rsidRDefault="0015062F" w:rsidP="00D328BD">
      <w:pPr>
        <w:jc w:val="both"/>
      </w:pPr>
      <w:r>
        <w:t>L’assicurazione ASI deve essere attivata prima dell’inizio dello show</w:t>
      </w:r>
      <w:r w:rsidR="0022648F">
        <w:t xml:space="preserve">, entro </w:t>
      </w:r>
      <w:r w:rsidR="000110DC">
        <w:t>lunedì</w:t>
      </w:r>
      <w:r w:rsidR="00530262">
        <w:t xml:space="preserve"> </w:t>
      </w:r>
      <w:r w:rsidR="001339C5">
        <w:t>14 Giugno</w:t>
      </w:r>
      <w:r w:rsidR="00530262">
        <w:t xml:space="preserve"> 2021</w:t>
      </w:r>
      <w:r w:rsidR="0022648F">
        <w:t>.</w:t>
      </w:r>
      <w:r>
        <w:t xml:space="preserve"> </w:t>
      </w:r>
    </w:p>
    <w:p w14:paraId="5BBFFF4F" w14:textId="4E749E10" w:rsidR="00C07DAC" w:rsidRDefault="0015062F" w:rsidP="00D328BD">
      <w:pPr>
        <w:jc w:val="both"/>
      </w:pPr>
      <w:r>
        <w:t>Quota socio</w:t>
      </w:r>
      <w:r w:rsidR="00C07DAC">
        <w:t xml:space="preserve"> AI</w:t>
      </w:r>
      <w:r w:rsidR="00C07DAC" w:rsidRPr="00C07DAC">
        <w:rPr>
          <w:color w:val="FF0000"/>
        </w:rPr>
        <w:t>Q</w:t>
      </w:r>
      <w:r w:rsidR="00C07DAC">
        <w:t xml:space="preserve">H </w:t>
      </w:r>
      <w:proofErr w:type="gramStart"/>
      <w:r w:rsidR="00C07DAC">
        <w:t xml:space="preserve">( </w:t>
      </w:r>
      <w:r w:rsidR="002A246D">
        <w:t>scadenza</w:t>
      </w:r>
      <w:proofErr w:type="gramEnd"/>
      <w:r w:rsidR="002A246D">
        <w:t xml:space="preserve"> 31/12/2021</w:t>
      </w:r>
      <w:r w:rsidR="00C07DAC">
        <w:t xml:space="preserve"> ): </w:t>
      </w:r>
      <w:r>
        <w:t xml:space="preserve"> adulti: € </w:t>
      </w:r>
      <w:r w:rsidR="002A246D">
        <w:t>6</w:t>
      </w:r>
      <w:r>
        <w:t xml:space="preserve">0 </w:t>
      </w:r>
      <w:r w:rsidR="00C07DAC">
        <w:t>- y</w:t>
      </w:r>
      <w:r>
        <w:t xml:space="preserve">outh ( minorenni ): € </w:t>
      </w:r>
      <w:r w:rsidR="002A246D">
        <w:t>3</w:t>
      </w:r>
      <w:r>
        <w:t xml:space="preserve">0 </w:t>
      </w:r>
    </w:p>
    <w:p w14:paraId="6FB25C27" w14:textId="65E0903A" w:rsidR="0015561C" w:rsidRDefault="0015062F" w:rsidP="00D328BD">
      <w:pPr>
        <w:jc w:val="both"/>
      </w:pPr>
      <w:r>
        <w:t>ASI</w:t>
      </w:r>
      <w:r w:rsidR="00C07DAC">
        <w:t xml:space="preserve"> </w:t>
      </w:r>
      <w:proofErr w:type="gramStart"/>
      <w:r w:rsidR="00C07DAC">
        <w:t>( scadenza</w:t>
      </w:r>
      <w:proofErr w:type="gramEnd"/>
      <w:r w:rsidR="00C07DAC">
        <w:t xml:space="preserve"> 31/12/20</w:t>
      </w:r>
      <w:r w:rsidR="00530262">
        <w:t>21</w:t>
      </w:r>
      <w:r w:rsidR="00C07DAC">
        <w:t xml:space="preserve"> )</w:t>
      </w:r>
      <w:r>
        <w:t>: € 10</w:t>
      </w:r>
      <w:r w:rsidR="00C07DAC">
        <w:t xml:space="preserve"> </w:t>
      </w:r>
    </w:p>
    <w:p w14:paraId="288637EF" w14:textId="20D7065A" w:rsidR="00B70488" w:rsidRPr="0015561C" w:rsidRDefault="00B70488" w:rsidP="00D328BD">
      <w:pPr>
        <w:jc w:val="both"/>
      </w:pPr>
      <w:r>
        <w:t>E’ altresì obbligatorio che il cavaliere abbia la Membership A</w:t>
      </w:r>
      <w:r w:rsidRPr="000C4EA6">
        <w:rPr>
          <w:color w:val="FF0000"/>
        </w:rPr>
        <w:t>Q</w:t>
      </w:r>
      <w:r>
        <w:t>HA corrente, corrispondente alla propria</w:t>
      </w:r>
      <w:r w:rsidR="0015561C">
        <w:t xml:space="preserve"> categoria (Open, Amateur, Youth ecc) </w:t>
      </w:r>
      <w:r w:rsidR="0015561C" w:rsidRPr="000110DC">
        <w:rPr>
          <w:b/>
          <w:bCs/>
        </w:rPr>
        <w:t>SHW215.2</w:t>
      </w:r>
      <w:r w:rsidR="0015561C" w:rsidRPr="0015561C">
        <w:t xml:space="preserve"> </w:t>
      </w:r>
      <w:proofErr w:type="gramStart"/>
      <w:r w:rsidR="0015561C" w:rsidRPr="0015561C">
        <w:t>( A</w:t>
      </w:r>
      <w:r w:rsidR="0015561C" w:rsidRPr="0015561C">
        <w:rPr>
          <w:color w:val="FF0000"/>
        </w:rPr>
        <w:t>Q</w:t>
      </w:r>
      <w:r w:rsidR="0015561C" w:rsidRPr="0015561C">
        <w:t>HA</w:t>
      </w:r>
      <w:proofErr w:type="gramEnd"/>
      <w:r w:rsidR="0015561C" w:rsidRPr="0015561C">
        <w:t xml:space="preserve"> Rule Book )</w:t>
      </w:r>
      <w:r w:rsidR="006E4C93">
        <w:t>. La Membership A</w:t>
      </w:r>
      <w:r w:rsidR="006E4C93" w:rsidRPr="006E4C93">
        <w:rPr>
          <w:color w:val="FF0000"/>
        </w:rPr>
        <w:t>Q</w:t>
      </w:r>
      <w:r w:rsidR="006E4C93">
        <w:t>HA può essere rinnovata in sede di gara.</w:t>
      </w:r>
    </w:p>
    <w:p w14:paraId="23F5947C" w14:textId="1BE9082D" w:rsidR="001E294C" w:rsidRDefault="001E294C" w:rsidP="00D328BD">
      <w:pPr>
        <w:jc w:val="both"/>
      </w:pPr>
      <w:r w:rsidRPr="000C4EA6">
        <w:rPr>
          <w:b/>
          <w:u w:val="single"/>
        </w:rPr>
        <w:t>Pacchetto</w:t>
      </w:r>
      <w:r>
        <w:t xml:space="preserve">: halter + 3 performance </w:t>
      </w:r>
      <w:proofErr w:type="gramStart"/>
      <w:r>
        <w:t>( obbligatoria</w:t>
      </w:r>
      <w:proofErr w:type="gramEnd"/>
      <w:r>
        <w:t xml:space="preserve"> l’entrata</w:t>
      </w:r>
      <w:r w:rsidR="00115ABF">
        <w:t xml:space="preserve"> per l’halter</w:t>
      </w:r>
      <w:r>
        <w:t xml:space="preserve"> )</w:t>
      </w:r>
    </w:p>
    <w:p w14:paraId="1F4E31B0" w14:textId="1E305598" w:rsidR="001E294C" w:rsidRDefault="001E294C" w:rsidP="00D328BD">
      <w:pPr>
        <w:jc w:val="both"/>
      </w:pPr>
      <w:r w:rsidRPr="000C4EA6">
        <w:rPr>
          <w:b/>
          <w:u w:val="single"/>
        </w:rPr>
        <w:t>Numero di Testiera</w:t>
      </w:r>
      <w:r>
        <w:t xml:space="preserve">: il numero sarà lo stesso per l’intero anno agonistico e sarà assegnato </w:t>
      </w:r>
      <w:r w:rsidR="00C07DAC">
        <w:t>un numero per ciascun</w:t>
      </w:r>
      <w:r>
        <w:t xml:space="preserve"> cavallo. In caso di perdita o dimenticanza, verrà assegnato</w:t>
      </w:r>
      <w:r w:rsidR="001656FB">
        <w:t xml:space="preserve"> dalla segreteria</w:t>
      </w:r>
      <w:r>
        <w:t xml:space="preserve"> </w:t>
      </w:r>
      <w:r w:rsidR="00C871BA">
        <w:t xml:space="preserve">gare </w:t>
      </w:r>
      <w:r>
        <w:t xml:space="preserve">un </w:t>
      </w:r>
      <w:r w:rsidR="00C07DAC">
        <w:t>altro</w:t>
      </w:r>
      <w:r>
        <w:t xml:space="preserve"> numero al costo di € </w:t>
      </w:r>
      <w:r w:rsidR="00530262">
        <w:t>1</w:t>
      </w:r>
      <w:r>
        <w:t>0</w:t>
      </w:r>
      <w:r w:rsidR="001656FB">
        <w:t>.</w:t>
      </w:r>
      <w:r w:rsidR="006E4C93">
        <w:t xml:space="preserve"> Sono validi anche i numeri di testiera dello scorso anno.</w:t>
      </w:r>
    </w:p>
    <w:p w14:paraId="15D50235" w14:textId="118FB38A" w:rsidR="0015561C" w:rsidRPr="00191E08" w:rsidRDefault="00B129F8" w:rsidP="00D328BD">
      <w:pPr>
        <w:jc w:val="both"/>
      </w:pPr>
      <w:r>
        <w:rPr>
          <w:b/>
          <w:u w:val="single"/>
        </w:rPr>
        <w:t>Ingresso cavalli</w:t>
      </w:r>
      <w:r w:rsidRPr="00B129F8">
        <w:t xml:space="preserve">: consentito </w:t>
      </w:r>
      <w:r w:rsidRPr="00191E08">
        <w:t>da</w:t>
      </w:r>
      <w:r w:rsidRPr="00191E08">
        <w:rPr>
          <w:b/>
        </w:rPr>
        <w:t xml:space="preserve"> </w:t>
      </w:r>
      <w:r w:rsidR="007C78F2">
        <w:rPr>
          <w:b/>
        </w:rPr>
        <w:t>mercoled</w:t>
      </w:r>
      <w:r w:rsidR="002A246D">
        <w:rPr>
          <w:b/>
        </w:rPr>
        <w:t>ì</w:t>
      </w:r>
      <w:r w:rsidR="00191E08" w:rsidRPr="00191E08">
        <w:rPr>
          <w:b/>
        </w:rPr>
        <w:t xml:space="preserve"> </w:t>
      </w:r>
      <w:r w:rsidR="002A246D">
        <w:rPr>
          <w:b/>
        </w:rPr>
        <w:t>16 Giugno</w:t>
      </w:r>
      <w:r w:rsidR="00191E08" w:rsidRPr="00191E08">
        <w:rPr>
          <w:b/>
        </w:rPr>
        <w:t>.</w:t>
      </w:r>
      <w:r w:rsidR="00AF2968">
        <w:rPr>
          <w:b/>
        </w:rPr>
        <w:t xml:space="preserve"> </w:t>
      </w:r>
      <w:r w:rsidR="00AF2968" w:rsidRPr="00AF2968">
        <w:t>Box muniti di beverino</w:t>
      </w:r>
      <w:r w:rsidR="00AF2968">
        <w:rPr>
          <w:b/>
        </w:rPr>
        <w:t xml:space="preserve">. </w:t>
      </w:r>
      <w:r w:rsidR="002A246D">
        <w:rPr>
          <w:b/>
        </w:rPr>
        <w:t xml:space="preserve">Leggere </w:t>
      </w:r>
      <w:r w:rsidR="001339C5">
        <w:rPr>
          <w:b/>
        </w:rPr>
        <w:t>attentamente il</w:t>
      </w:r>
      <w:r w:rsidR="002A246D">
        <w:rPr>
          <w:b/>
        </w:rPr>
        <w:t xml:space="preserve"> protocollo.</w:t>
      </w:r>
    </w:p>
    <w:p w14:paraId="27C279DB" w14:textId="4C1AF741" w:rsidR="0015561C" w:rsidRPr="0022648F" w:rsidRDefault="0022648F" w:rsidP="00D328BD">
      <w:pPr>
        <w:jc w:val="both"/>
      </w:pPr>
      <w:r w:rsidRPr="0022648F">
        <w:rPr>
          <w:b/>
          <w:u w:val="single"/>
        </w:rPr>
        <w:t>Segreteria gare</w:t>
      </w:r>
      <w:r w:rsidRPr="0022648F">
        <w:t xml:space="preserve">: </w:t>
      </w:r>
      <w:r>
        <w:t>giov</w:t>
      </w:r>
      <w:r w:rsidR="00191E08">
        <w:t xml:space="preserve"> dalle ore 1</w:t>
      </w:r>
      <w:r w:rsidR="00115ABF">
        <w:t>6</w:t>
      </w:r>
      <w:r w:rsidR="00191E08">
        <w:t xml:space="preserve">.00 alle ore 18.00 e </w:t>
      </w:r>
      <w:r>
        <w:t xml:space="preserve">ven/sab/dom aperta </w:t>
      </w:r>
      <w:r w:rsidRPr="0022648F">
        <w:t>dalle ore 8.00 alle ore 18.00</w:t>
      </w:r>
      <w:r>
        <w:t xml:space="preserve"> </w:t>
      </w:r>
    </w:p>
    <w:p w14:paraId="7E8CFE72" w14:textId="62FD6843" w:rsidR="002D7C3F" w:rsidRDefault="00223F4A" w:rsidP="00D328BD">
      <w:pPr>
        <w:jc w:val="both"/>
      </w:pPr>
      <w:r>
        <w:t>Le gare si svolgeranno in alternanza con le classi PHCI/APHA come da programma gare allegato.</w:t>
      </w:r>
    </w:p>
    <w:p w14:paraId="292A65A1" w14:textId="070FD3CA" w:rsidR="000110DC" w:rsidRDefault="008B03F3" w:rsidP="00D328BD">
      <w:pPr>
        <w:jc w:val="both"/>
      </w:pPr>
      <w:r w:rsidRPr="008B03F3">
        <w:rPr>
          <w:b/>
          <w:bCs/>
          <w:u w:val="single"/>
        </w:rPr>
        <w:t>Challenge Freestyle Youth &amp; Amateur</w:t>
      </w:r>
      <w:r>
        <w:t>: regolamento e modulo di iscrizione allegati al programma.</w:t>
      </w:r>
    </w:p>
    <w:p w14:paraId="14A84B4B" w14:textId="24BAD941" w:rsidR="00530262" w:rsidRDefault="00963AEB" w:rsidP="00D328BD">
      <w:pPr>
        <w:jc w:val="both"/>
      </w:pPr>
      <w:r w:rsidRPr="00963AEB">
        <w:rPr>
          <w:b/>
          <w:bCs/>
          <w:u w:val="single"/>
        </w:rPr>
        <w:t xml:space="preserve">Best Junior </w:t>
      </w:r>
      <w:proofErr w:type="gramStart"/>
      <w:r w:rsidRPr="00963AEB">
        <w:rPr>
          <w:b/>
          <w:bCs/>
          <w:u w:val="single"/>
        </w:rPr>
        <w:t>Horse</w:t>
      </w:r>
      <w:r>
        <w:rPr>
          <w:b/>
          <w:bCs/>
          <w:u w:val="single"/>
        </w:rPr>
        <w:t xml:space="preserve"> </w:t>
      </w:r>
      <w:r w:rsidRPr="00D328BD">
        <w:rPr>
          <w:u w:val="single"/>
        </w:rPr>
        <w:t>:</w:t>
      </w:r>
      <w:proofErr w:type="gramEnd"/>
      <w:r w:rsidRPr="00D328BD">
        <w:rPr>
          <w:u w:val="single"/>
        </w:rPr>
        <w:t xml:space="preserve"> </w:t>
      </w:r>
      <w:r w:rsidR="00D328BD" w:rsidRPr="00D328BD">
        <w:rPr>
          <w:u w:val="single"/>
        </w:rPr>
        <w:t xml:space="preserve">sarà premiato in ciascuna delle tre tappe nazionali, il </w:t>
      </w:r>
      <w:r w:rsidRPr="00D328BD">
        <w:rPr>
          <w:u w:val="single"/>
        </w:rPr>
        <w:t>miglior</w:t>
      </w:r>
      <w:r w:rsidRPr="00BF08D6">
        <w:rPr>
          <w:u w:val="single"/>
        </w:rPr>
        <w:t xml:space="preserve"> cavallo</w:t>
      </w:r>
      <w:r w:rsidR="00BF08D6">
        <w:rPr>
          <w:u w:val="single"/>
        </w:rPr>
        <w:t xml:space="preserve"> di</w:t>
      </w:r>
      <w:r w:rsidRPr="00BF08D6">
        <w:rPr>
          <w:u w:val="single"/>
        </w:rPr>
        <w:t xml:space="preserve"> </w:t>
      </w:r>
      <w:r w:rsidR="00BF08D6" w:rsidRPr="00BF08D6">
        <w:rPr>
          <w:u w:val="single"/>
        </w:rPr>
        <w:t xml:space="preserve">3/4 anni determinato dalla sommatoria </w:t>
      </w:r>
      <w:r w:rsidR="00BF08D6">
        <w:rPr>
          <w:u w:val="single"/>
        </w:rPr>
        <w:t xml:space="preserve">dei piazzamenti </w:t>
      </w:r>
      <w:r w:rsidR="00BF08D6" w:rsidRPr="00BF08D6">
        <w:rPr>
          <w:u w:val="single"/>
        </w:rPr>
        <w:t>delle due classi green/junior western pleasure e green/junior hunter under saddle</w:t>
      </w:r>
      <w:r w:rsidR="00BF08D6">
        <w:rPr>
          <w:u w:val="single"/>
        </w:rPr>
        <w:t xml:space="preserve"> – </w:t>
      </w:r>
      <w:r w:rsidR="00D328BD">
        <w:rPr>
          <w:u w:val="single"/>
        </w:rPr>
        <w:t xml:space="preserve">In occasione della prima tappa a Casale, </w:t>
      </w:r>
      <w:r w:rsidR="00BF08D6">
        <w:rPr>
          <w:u w:val="single"/>
        </w:rPr>
        <w:t xml:space="preserve">in premio </w:t>
      </w:r>
      <w:r w:rsidR="00D328BD">
        <w:rPr>
          <w:u w:val="single"/>
        </w:rPr>
        <w:t xml:space="preserve">una </w:t>
      </w:r>
      <w:r w:rsidR="00BF08D6">
        <w:rPr>
          <w:u w:val="single"/>
        </w:rPr>
        <w:t xml:space="preserve">monta del valore di € 1.250,00 di </w:t>
      </w:r>
      <w:r w:rsidR="00BF08D6" w:rsidRPr="00BF08D6">
        <w:rPr>
          <w:b/>
          <w:bCs/>
          <w:u w:val="single"/>
        </w:rPr>
        <w:t>Potentially Hot Gab #</w:t>
      </w:r>
      <w:r w:rsidR="00BF08D6">
        <w:rPr>
          <w:u w:val="single"/>
        </w:rPr>
        <w:t xml:space="preserve"> </w:t>
      </w:r>
      <w:r w:rsidR="00BF08D6" w:rsidRPr="00BF08D6">
        <w:rPr>
          <w:b/>
          <w:bCs/>
          <w:u w:val="single"/>
        </w:rPr>
        <w:t>3817466</w:t>
      </w:r>
      <w:r w:rsidR="00BF08D6">
        <w:rPr>
          <w:u w:val="single"/>
        </w:rPr>
        <w:t xml:space="preserve"> , offerta gentilmente da AO EQUINE SERVICES ASD. </w:t>
      </w:r>
      <w:r w:rsidR="00BF08D6">
        <w:t>Prelievo e spedizione seme a carico del vincitore. La monta non è cedibile o vendibile a terzi.</w:t>
      </w:r>
    </w:p>
    <w:p w14:paraId="788D3F03" w14:textId="77777777" w:rsidR="00D328BD" w:rsidRDefault="00D328BD" w:rsidP="00C07DAC">
      <w:pPr>
        <w:jc w:val="center"/>
      </w:pPr>
    </w:p>
    <w:p w14:paraId="6AC98ECA" w14:textId="2F2D511B" w:rsidR="0015561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8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9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66744DD0" w14:textId="14077A63" w:rsidR="000C4680" w:rsidRDefault="000C4680" w:rsidP="000C4680">
      <w:r w:rsidRPr="001E294C">
        <w:rPr>
          <w:b/>
          <w:u w:val="single"/>
        </w:rPr>
        <w:lastRenderedPageBreak/>
        <w:t>Entry Fees</w:t>
      </w:r>
      <w:r w:rsidR="00115ABF">
        <w:rPr>
          <w:b/>
          <w:u w:val="single"/>
        </w:rPr>
        <w:t xml:space="preserve">/double </w:t>
      </w:r>
      <w:proofErr w:type="gramStart"/>
      <w:r w:rsidR="00115ABF">
        <w:rPr>
          <w:b/>
          <w:u w:val="single"/>
        </w:rPr>
        <w:t>judged</w:t>
      </w:r>
      <w:r w:rsidR="001E294C">
        <w:t xml:space="preserve"> </w:t>
      </w:r>
      <w:r>
        <w:t>:</w:t>
      </w:r>
      <w:proofErr w:type="gramEnd"/>
    </w:p>
    <w:p w14:paraId="16DA024D" w14:textId="7B97EB12" w:rsidR="000C4680" w:rsidRDefault="000C4680" w:rsidP="000C4680">
      <w:r>
        <w:t>Box: € 1</w:t>
      </w:r>
      <w:r w:rsidR="00115ABF">
        <w:t>3</w:t>
      </w:r>
      <w:r>
        <w:t>0</w:t>
      </w:r>
      <w:r>
        <w:tab/>
      </w:r>
      <w:r w:rsidR="001E294C">
        <w:tab/>
      </w:r>
      <w:r w:rsidR="00985607">
        <w:t xml:space="preserve"> </w:t>
      </w:r>
    </w:p>
    <w:p w14:paraId="79657607" w14:textId="77777777" w:rsidR="00115ABF" w:rsidRDefault="00115ABF" w:rsidP="000C4680"/>
    <w:p w14:paraId="4497005D" w14:textId="32364D43" w:rsidR="00466D68" w:rsidRDefault="00466D68" w:rsidP="000C4680">
      <w:r w:rsidRPr="00466D68">
        <w:rPr>
          <w:b/>
        </w:rPr>
        <w:t>AQHA Class Fee</w:t>
      </w:r>
      <w:r>
        <w:t xml:space="preserve"> </w:t>
      </w:r>
    </w:p>
    <w:p w14:paraId="6FF5D90F" w14:textId="7144114D" w:rsidR="001E294C" w:rsidRDefault="000C4680" w:rsidP="000C4680">
      <w:r>
        <w:t>Open: € 3</w:t>
      </w:r>
      <w:r w:rsidR="00530262">
        <w:t>0</w:t>
      </w:r>
      <w:r>
        <w:tab/>
      </w:r>
      <w:r w:rsidR="001E294C">
        <w:tab/>
      </w:r>
      <w:r>
        <w:t>Pacchetto</w:t>
      </w:r>
      <w:r w:rsidR="001E294C">
        <w:t xml:space="preserve"> Open: € 1</w:t>
      </w:r>
      <w:r w:rsidR="00530262">
        <w:t>0</w:t>
      </w:r>
      <w:r w:rsidR="001E294C">
        <w:t>0</w:t>
      </w:r>
      <w:r w:rsidR="00985607">
        <w:t xml:space="preserve"> </w:t>
      </w:r>
    </w:p>
    <w:p w14:paraId="4594F628" w14:textId="75E8261F" w:rsidR="000C4680" w:rsidRDefault="001E294C" w:rsidP="000C4680">
      <w:r>
        <w:t>Amateur: € 3</w:t>
      </w:r>
      <w:r w:rsidR="00530262">
        <w:t>0</w:t>
      </w:r>
      <w:r>
        <w:t xml:space="preserve"> </w:t>
      </w:r>
      <w:r>
        <w:tab/>
      </w:r>
      <w:r>
        <w:tab/>
        <w:t>Pacchetto Amateur: € 1</w:t>
      </w:r>
      <w:r w:rsidR="00530262">
        <w:t>0</w:t>
      </w:r>
      <w:r>
        <w:t>0</w:t>
      </w:r>
      <w:r w:rsidR="000C4680">
        <w:t xml:space="preserve"> </w:t>
      </w:r>
    </w:p>
    <w:p w14:paraId="7EB430F9" w14:textId="77777777" w:rsidR="001E294C" w:rsidRDefault="001E294C" w:rsidP="000C4680">
      <w:r>
        <w:t>Youth: € 30</w:t>
      </w:r>
      <w:r>
        <w:tab/>
      </w:r>
      <w:r>
        <w:tab/>
        <w:t>Pacchetto Youth: € 100</w:t>
      </w:r>
    </w:p>
    <w:p w14:paraId="61C7B57E" w14:textId="77777777" w:rsidR="001E294C" w:rsidRDefault="001E294C" w:rsidP="000C4680">
      <w:r>
        <w:t>Novice: € 30</w:t>
      </w:r>
      <w:r>
        <w:tab/>
      </w:r>
      <w:r>
        <w:tab/>
        <w:t>Pacchetto Novice: € 100</w:t>
      </w:r>
    </w:p>
    <w:p w14:paraId="458A987C" w14:textId="77777777" w:rsidR="001E294C" w:rsidRDefault="001E294C" w:rsidP="000C4680">
      <w:r>
        <w:t xml:space="preserve">Rookie: € </w:t>
      </w:r>
      <w:r w:rsidR="00D072A9">
        <w:t>25</w:t>
      </w:r>
      <w:r>
        <w:tab/>
      </w:r>
      <w:r>
        <w:tab/>
        <w:t xml:space="preserve">Pacchetto Rookie: € </w:t>
      </w:r>
      <w:r w:rsidR="00D072A9">
        <w:t>8</w:t>
      </w:r>
      <w:r>
        <w:t>0</w:t>
      </w:r>
    </w:p>
    <w:p w14:paraId="7108B498" w14:textId="77777777" w:rsidR="001E294C" w:rsidRDefault="001E294C" w:rsidP="000C4680">
      <w:r>
        <w:t>Walk &amp; Trot: € 20</w:t>
      </w:r>
      <w:r>
        <w:tab/>
        <w:t>Pacchetto Walk &amp; Trot: € 50</w:t>
      </w:r>
    </w:p>
    <w:p w14:paraId="40C2FE48" w14:textId="77777777" w:rsidR="00115ABF" w:rsidRDefault="00115ABF" w:rsidP="000C4680">
      <w:pPr>
        <w:rPr>
          <w:b/>
        </w:rPr>
      </w:pPr>
    </w:p>
    <w:p w14:paraId="3F87DE2C" w14:textId="305B7C79" w:rsidR="001E294C" w:rsidRDefault="001E294C" w:rsidP="000C4680">
      <w:r w:rsidRPr="00D77630">
        <w:rPr>
          <w:b/>
        </w:rPr>
        <w:t>Office Charge</w:t>
      </w:r>
      <w:r>
        <w:t xml:space="preserve"> </w:t>
      </w:r>
      <w:proofErr w:type="gramStart"/>
      <w:r>
        <w:t>( per</w:t>
      </w:r>
      <w:proofErr w:type="gramEnd"/>
      <w:r>
        <w:t xml:space="preserve"> </w:t>
      </w:r>
      <w:r w:rsidR="00466D68">
        <w:t>cavallo</w:t>
      </w:r>
      <w:r>
        <w:t xml:space="preserve"> ): € </w:t>
      </w:r>
      <w:r w:rsidR="00530262">
        <w:t>20</w:t>
      </w:r>
    </w:p>
    <w:p w14:paraId="312C3900" w14:textId="77777777" w:rsidR="00115ABF" w:rsidRDefault="00115ABF" w:rsidP="000C4680">
      <w:pPr>
        <w:rPr>
          <w:b/>
          <w:bCs/>
        </w:rPr>
      </w:pPr>
    </w:p>
    <w:p w14:paraId="5A630B16" w14:textId="792D0E4A" w:rsidR="001E294C" w:rsidRDefault="001E294C" w:rsidP="000C4680">
      <w:r w:rsidRPr="00115ABF">
        <w:rPr>
          <w:b/>
          <w:bCs/>
        </w:rPr>
        <w:t>Entry Fee fuori pacchetto</w:t>
      </w:r>
      <w:r>
        <w:t xml:space="preserve">: € </w:t>
      </w:r>
      <w:r w:rsidR="0025498A">
        <w:t>1</w:t>
      </w:r>
      <w:r w:rsidR="00A96094">
        <w:t>0</w:t>
      </w:r>
      <w:r>
        <w:t xml:space="preserve"> </w:t>
      </w:r>
    </w:p>
    <w:p w14:paraId="02E5378E" w14:textId="77777777" w:rsidR="00115ABF" w:rsidRDefault="00115ABF" w:rsidP="000C4680">
      <w:pPr>
        <w:rPr>
          <w:b/>
          <w:bCs/>
        </w:rPr>
      </w:pPr>
    </w:p>
    <w:p w14:paraId="0EE1A23C" w14:textId="13A1DF35" w:rsidR="00C07DAC" w:rsidRDefault="000816CB" w:rsidP="00437242">
      <w:pPr>
        <w:rPr>
          <w:b/>
        </w:rPr>
      </w:pPr>
      <w:r>
        <w:rPr>
          <w:b/>
        </w:rPr>
        <w:t>Pay Time:</w:t>
      </w:r>
      <w:r w:rsidR="00466D68">
        <w:rPr>
          <w:b/>
        </w:rPr>
        <w:t xml:space="preserve"> </w:t>
      </w:r>
      <w:r w:rsidR="00466D68" w:rsidRPr="00466D68">
        <w:t>€ 1</w:t>
      </w:r>
      <w:r w:rsidR="00D072A9">
        <w:t>5</w:t>
      </w:r>
      <w:r w:rsidR="00466D68" w:rsidRPr="00466D68">
        <w:t xml:space="preserve"> </w:t>
      </w:r>
      <w:proofErr w:type="gramStart"/>
      <w:r w:rsidR="00466D68" w:rsidRPr="00466D68">
        <w:t>( per</w:t>
      </w:r>
      <w:proofErr w:type="gramEnd"/>
      <w:r w:rsidR="00466D68" w:rsidRPr="00466D68">
        <w:t xml:space="preserve"> cavallo )</w:t>
      </w:r>
      <w:r w:rsidR="002E6B36">
        <w:t xml:space="preserve"> </w:t>
      </w:r>
      <w:r w:rsidR="00985607">
        <w:tab/>
      </w:r>
      <w:r w:rsidR="00985607">
        <w:tab/>
      </w:r>
    </w:p>
    <w:p w14:paraId="2D65E862" w14:textId="77777777" w:rsidR="00115ABF" w:rsidRDefault="00115ABF" w:rsidP="0022648F">
      <w:pPr>
        <w:jc w:val="both"/>
        <w:rPr>
          <w:b/>
          <w:u w:val="single"/>
        </w:rPr>
      </w:pPr>
    </w:p>
    <w:p w14:paraId="76A370EF" w14:textId="0D0175E6" w:rsidR="006E4C93" w:rsidRPr="006E4C93" w:rsidRDefault="00437242" w:rsidP="0022648F">
      <w:pPr>
        <w:jc w:val="both"/>
        <w:rPr>
          <w:b/>
          <w:i/>
          <w:iCs/>
          <w:u w:val="single"/>
        </w:rPr>
      </w:pPr>
      <w:r w:rsidRPr="006E4C93">
        <w:rPr>
          <w:b/>
        </w:rPr>
        <w:t>Scadenza prenotazione box e</w:t>
      </w:r>
      <w:r w:rsidR="00985607" w:rsidRPr="006E4C93">
        <w:rPr>
          <w:b/>
        </w:rPr>
        <w:t xml:space="preserve"> pre-</w:t>
      </w:r>
      <w:r w:rsidRPr="006E4C93">
        <w:rPr>
          <w:b/>
        </w:rPr>
        <w:t>iscrizioni</w:t>
      </w:r>
      <w:r w:rsidR="00191E08" w:rsidRPr="006E4C93">
        <w:rPr>
          <w:b/>
        </w:rPr>
        <w:t xml:space="preserve"> </w:t>
      </w:r>
      <w:r w:rsidR="0022648F" w:rsidRPr="006E4C93">
        <w:rPr>
          <w:b/>
        </w:rPr>
        <w:t>obbligatorie</w:t>
      </w:r>
      <w:r w:rsidRPr="006E4C93">
        <w:rPr>
          <w:b/>
        </w:rPr>
        <w:t xml:space="preserve">: </w:t>
      </w:r>
      <w:r w:rsidR="002A246D" w:rsidRPr="002A246D">
        <w:rPr>
          <w:b/>
          <w:u w:val="single"/>
        </w:rPr>
        <w:t>venerdì 11 Giugno</w:t>
      </w:r>
      <w:r w:rsidR="00530262" w:rsidRPr="006E4C93">
        <w:rPr>
          <w:b/>
          <w:i/>
          <w:iCs/>
          <w:u w:val="single"/>
        </w:rPr>
        <w:t xml:space="preserve"> 2021</w:t>
      </w:r>
      <w:r w:rsidRPr="006E4C93">
        <w:rPr>
          <w:b/>
          <w:i/>
          <w:iCs/>
          <w:u w:val="single"/>
        </w:rPr>
        <w:t xml:space="preserve">  </w:t>
      </w:r>
      <w:r w:rsidR="0015062F" w:rsidRPr="006E4C93">
        <w:rPr>
          <w:b/>
          <w:i/>
          <w:iCs/>
          <w:u w:val="single"/>
        </w:rPr>
        <w:t xml:space="preserve"> </w:t>
      </w:r>
    </w:p>
    <w:p w14:paraId="1BF22E5C" w14:textId="50E76469" w:rsidR="006E4C93" w:rsidRDefault="0025498A" w:rsidP="0022648F">
      <w:pPr>
        <w:jc w:val="both"/>
      </w:pPr>
      <w:r>
        <w:t xml:space="preserve">Da inviare a: </w:t>
      </w:r>
      <w:hyperlink r:id="rId10" w:history="1">
        <w:r w:rsidRPr="00672365">
          <w:rPr>
            <w:rStyle w:val="Collegamentoipertestuale"/>
          </w:rPr>
          <w:t>segreteria@aiqh.eu</w:t>
        </w:r>
      </w:hyperlink>
      <w:r>
        <w:rPr>
          <w:rStyle w:val="Collegamentoipertestuale"/>
        </w:rPr>
        <w:t xml:space="preserve"> . </w:t>
      </w:r>
      <w:r w:rsidRPr="0025498A">
        <w:rPr>
          <w:rStyle w:val="Collegamentoipertestuale"/>
          <w:color w:val="auto"/>
          <w:u w:val="none"/>
        </w:rPr>
        <w:t>Il pagamento dei box e delle iscrizioni</w:t>
      </w:r>
      <w:r w:rsidRPr="0025498A">
        <w:rPr>
          <w:rStyle w:val="Collegamentoipertestuale"/>
          <w:color w:val="auto"/>
        </w:rPr>
        <w:t xml:space="preserve"> </w:t>
      </w:r>
      <w:r>
        <w:rPr>
          <w:rStyle w:val="Collegamentoipertestuale"/>
          <w:color w:val="auto"/>
        </w:rPr>
        <w:t>potrà essere effettuato in sede di gara.</w:t>
      </w:r>
    </w:p>
    <w:p w14:paraId="7323EAEB" w14:textId="77777777" w:rsidR="0025498A" w:rsidRDefault="0022648F" w:rsidP="0022648F">
      <w:pPr>
        <w:jc w:val="both"/>
      </w:pPr>
      <w:r>
        <w:t>Le iscrizioni potranno essere confermate e saldate in segreteria gare, prima dell’inizio dello show.</w:t>
      </w:r>
    </w:p>
    <w:p w14:paraId="4C2866B4" w14:textId="77777777" w:rsidR="000110DC" w:rsidRDefault="0022648F" w:rsidP="0022648F">
      <w:pPr>
        <w:jc w:val="both"/>
      </w:pPr>
      <w:r>
        <w:t xml:space="preserve">Le aggiunte e/o le modifiche delle iscrizioni, potranno essere effettuate entro le ore 18.00 del giorno precedente </w:t>
      </w:r>
    </w:p>
    <w:p w14:paraId="01198941" w14:textId="3A50E32F" w:rsidR="00437242" w:rsidRDefault="0022648F" w:rsidP="0022648F">
      <w:pPr>
        <w:jc w:val="both"/>
      </w:pPr>
      <w:r>
        <w:t>alla gara.</w:t>
      </w:r>
      <w:r w:rsidR="00C871BA">
        <w:t xml:space="preserve"> </w:t>
      </w:r>
    </w:p>
    <w:p w14:paraId="3DC5AF03" w14:textId="276C0A56" w:rsidR="00115ABF" w:rsidRPr="002A246D" w:rsidRDefault="002A246D" w:rsidP="002A246D">
      <w:pPr>
        <w:jc w:val="both"/>
        <w:rPr>
          <w:b/>
          <w:bCs/>
        </w:rPr>
      </w:pPr>
      <w:r>
        <w:rPr>
          <w:b/>
          <w:bCs/>
          <w:u w:val="single"/>
        </w:rPr>
        <w:t xml:space="preserve">N.B. </w:t>
      </w:r>
      <w:r w:rsidR="00115ABF" w:rsidRPr="002A246D">
        <w:rPr>
          <w:b/>
          <w:bCs/>
          <w:u w:val="single"/>
        </w:rPr>
        <w:t>A chi non invierà le pre-iscrizioni</w:t>
      </w:r>
      <w:r w:rsidR="002D7C3F" w:rsidRPr="002A246D">
        <w:rPr>
          <w:b/>
          <w:bCs/>
          <w:u w:val="single"/>
        </w:rPr>
        <w:t xml:space="preserve"> entro i termini richiesti</w:t>
      </w:r>
      <w:r w:rsidR="00115ABF" w:rsidRPr="002A246D">
        <w:rPr>
          <w:b/>
          <w:bCs/>
          <w:u w:val="single"/>
        </w:rPr>
        <w:t xml:space="preserve">, verrà applicata una penale di € </w:t>
      </w:r>
      <w:r w:rsidR="002D7C3F" w:rsidRPr="002A246D">
        <w:rPr>
          <w:b/>
          <w:bCs/>
          <w:u w:val="single"/>
        </w:rPr>
        <w:t>50</w:t>
      </w:r>
      <w:r w:rsidR="00115ABF" w:rsidRPr="002A246D">
        <w:rPr>
          <w:b/>
          <w:bCs/>
          <w:u w:val="single"/>
        </w:rPr>
        <w:t>,00</w:t>
      </w:r>
    </w:p>
    <w:p w14:paraId="7EAFF466" w14:textId="7F706F90" w:rsidR="00530262" w:rsidRDefault="00530262" w:rsidP="00C07DAC">
      <w:pPr>
        <w:jc w:val="center"/>
        <w:rPr>
          <w:b/>
          <w:noProof/>
        </w:rPr>
      </w:pPr>
    </w:p>
    <w:p w14:paraId="1774D7C8" w14:textId="7886DFDB" w:rsidR="00530262" w:rsidRDefault="00530262" w:rsidP="00C07DAC">
      <w:pPr>
        <w:jc w:val="center"/>
        <w:rPr>
          <w:b/>
          <w:noProof/>
        </w:rPr>
      </w:pPr>
    </w:p>
    <w:p w14:paraId="6946CA58" w14:textId="5BCD807D" w:rsidR="00530262" w:rsidRDefault="00530262" w:rsidP="00C07DAC">
      <w:pPr>
        <w:jc w:val="center"/>
        <w:rPr>
          <w:b/>
          <w:noProof/>
        </w:rPr>
      </w:pPr>
    </w:p>
    <w:p w14:paraId="2D7DBE85" w14:textId="76D5429B" w:rsidR="00530262" w:rsidRDefault="00530262" w:rsidP="00C07DAC">
      <w:pPr>
        <w:jc w:val="center"/>
        <w:rPr>
          <w:b/>
          <w:noProof/>
        </w:rPr>
      </w:pPr>
    </w:p>
    <w:p w14:paraId="6E692B71" w14:textId="53B4870F" w:rsidR="002A246D" w:rsidRDefault="002A246D" w:rsidP="00C07DAC">
      <w:pPr>
        <w:jc w:val="center"/>
        <w:rPr>
          <w:b/>
          <w:noProof/>
        </w:rPr>
      </w:pPr>
    </w:p>
    <w:p w14:paraId="4FAE31C6" w14:textId="09D5AD60" w:rsidR="002A246D" w:rsidRDefault="002A246D" w:rsidP="00C07DAC">
      <w:pPr>
        <w:jc w:val="center"/>
        <w:rPr>
          <w:b/>
          <w:noProof/>
        </w:rPr>
      </w:pPr>
    </w:p>
    <w:p w14:paraId="6568FFD5" w14:textId="082B84EB" w:rsidR="00BF08D6" w:rsidRDefault="00BF08D6" w:rsidP="00C07DAC">
      <w:pPr>
        <w:jc w:val="center"/>
        <w:rPr>
          <w:b/>
          <w:noProof/>
        </w:rPr>
      </w:pPr>
    </w:p>
    <w:p w14:paraId="0896EC7D" w14:textId="77777777" w:rsidR="00BF08D6" w:rsidRDefault="00BF08D6" w:rsidP="00C07DAC">
      <w:pPr>
        <w:jc w:val="center"/>
        <w:rPr>
          <w:b/>
          <w:noProof/>
        </w:rPr>
      </w:pPr>
    </w:p>
    <w:p w14:paraId="1F58CC7C" w14:textId="77777777" w:rsidR="00530262" w:rsidRDefault="00530262" w:rsidP="00C07DAC">
      <w:pPr>
        <w:jc w:val="center"/>
      </w:pPr>
    </w:p>
    <w:p w14:paraId="73A0C9F7" w14:textId="77777777" w:rsidR="00C07DA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1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2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7A710F60" w14:textId="77777777" w:rsidR="00C07DAC" w:rsidRDefault="00C07DAC" w:rsidP="000C4680"/>
    <w:p w14:paraId="4D287611" w14:textId="013B0FF7" w:rsidR="00C07DAC" w:rsidRPr="002A246D" w:rsidRDefault="002A246D" w:rsidP="000C4680">
      <w:pPr>
        <w:rPr>
          <w:b/>
          <w:bCs/>
          <w:u w:val="single"/>
        </w:rPr>
      </w:pPr>
      <w:r w:rsidRPr="002A246D">
        <w:rPr>
          <w:b/>
          <w:bCs/>
          <w:u w:val="single"/>
        </w:rPr>
        <w:lastRenderedPageBreak/>
        <w:t xml:space="preserve">Protocollo ingresso cavalli </w:t>
      </w:r>
    </w:p>
    <w:p w14:paraId="2CBDB17C" w14:textId="77777777" w:rsidR="001339C5" w:rsidRDefault="001339C5" w:rsidP="0038301E">
      <w:pPr>
        <w:jc w:val="both"/>
      </w:pPr>
    </w:p>
    <w:p w14:paraId="51E03080" w14:textId="58040196" w:rsidR="002A246D" w:rsidRDefault="002A246D" w:rsidP="0038301E">
      <w:pPr>
        <w:jc w:val="both"/>
      </w:pPr>
      <w:r w:rsidRPr="002A246D">
        <w:t>Preghiamo ciascuno dei partecipanti di collaborare per contribuire ed agevolare tutte le attività e misure preventive a contenere la diffusione del virus</w:t>
      </w:r>
      <w:r>
        <w:t>.</w:t>
      </w:r>
    </w:p>
    <w:p w14:paraId="752B5EAA" w14:textId="4678132A" w:rsidR="00223F4A" w:rsidRDefault="00223F4A" w:rsidP="0038301E">
      <w:pPr>
        <w:jc w:val="both"/>
      </w:pPr>
      <w:r>
        <w:t>I box saranno completamente svuotati della prima lettiera, disinfettati e disposta una balla di truciolo per ciascun box. Sarà possibile l’acquisto di eventuali balle di truciolo c/o il Centro.</w:t>
      </w:r>
    </w:p>
    <w:p w14:paraId="0783FE8A" w14:textId="0DD807F9" w:rsidR="00223F4A" w:rsidRDefault="00223F4A" w:rsidP="0038301E">
      <w:pPr>
        <w:jc w:val="both"/>
      </w:pPr>
      <w:r>
        <w:t xml:space="preserve">I beverini </w:t>
      </w:r>
      <w:r w:rsidR="0038301E">
        <w:t>saranno</w:t>
      </w:r>
      <w:r>
        <w:t xml:space="preserve"> debitamente disinfettati prima dell’arrivo dei cavalli.</w:t>
      </w:r>
    </w:p>
    <w:p w14:paraId="40CCB32E" w14:textId="782973FF" w:rsidR="002A246D" w:rsidRDefault="002A246D" w:rsidP="0038301E">
      <w:pPr>
        <w:jc w:val="both"/>
      </w:pPr>
      <w:r>
        <w:t xml:space="preserve">I trasportatori conto terzi di cavalli dovranno </w:t>
      </w:r>
      <w:r w:rsidR="00626D7A">
        <w:t>consegnare ai proprietari</w:t>
      </w:r>
      <w:r w:rsidR="0038301E">
        <w:t xml:space="preserve"> dei cavalli</w:t>
      </w:r>
      <w:r w:rsidR="00626D7A">
        <w:t xml:space="preserve"> copia del</w:t>
      </w:r>
      <w:r>
        <w:t>l’attestazione di avvenuta disinfezione del mezzo antecedente al carico dei cavalli che saranno trasportati alla manifestazione</w:t>
      </w:r>
      <w:r w:rsidR="0038301E">
        <w:t xml:space="preserve">. L’attestazione dovrà essere </w:t>
      </w:r>
      <w:r w:rsidR="00626D7A">
        <w:t>consegna</w:t>
      </w:r>
      <w:r w:rsidR="0038301E">
        <w:t>ta</w:t>
      </w:r>
      <w:r w:rsidR="00626D7A">
        <w:t xml:space="preserve"> in segreteria gare</w:t>
      </w:r>
      <w:r w:rsidR="0038301E">
        <w:t xml:space="preserve"> da parte del proprietario del cavallo</w:t>
      </w:r>
      <w:r w:rsidR="00626D7A">
        <w:t>.</w:t>
      </w:r>
    </w:p>
    <w:p w14:paraId="0A62B63A" w14:textId="6953F91E" w:rsidR="00626D7A" w:rsidRDefault="00626D7A" w:rsidP="0038301E">
      <w:pPr>
        <w:jc w:val="both"/>
      </w:pPr>
      <w:proofErr w:type="gramStart"/>
      <w:r>
        <w:t>E’</w:t>
      </w:r>
      <w:proofErr w:type="gramEnd"/>
      <w:r>
        <w:t xml:space="preserve"> obbligatorio compilare il modulo 1</w:t>
      </w:r>
      <w:r w:rsidR="0038301E">
        <w:t>,</w:t>
      </w:r>
      <w:r>
        <w:t xml:space="preserve"> allegato al regolamento show, che dovrà essere consegnato in originale in segreteria gare.</w:t>
      </w:r>
    </w:p>
    <w:p w14:paraId="774F7DFA" w14:textId="2BE5A755" w:rsidR="00626D7A" w:rsidRDefault="00626D7A" w:rsidP="0038301E">
      <w:pPr>
        <w:jc w:val="both"/>
      </w:pPr>
      <w:r>
        <w:t>Durante la manifestazione, ciascun proprietario/cavaliere/addetto alle cure dei cavalli dovrà</w:t>
      </w:r>
      <w:r w:rsidR="00223F4A">
        <w:t>:</w:t>
      </w:r>
    </w:p>
    <w:p w14:paraId="0909C3A7" w14:textId="40A5D0EF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Controllare la temperatura rettale due volte al giorno (mattina e sera), nei soggetti sani non superiore a 38.5 C°, registrando la rilevazione regolarmente</w:t>
      </w:r>
    </w:p>
    <w:p w14:paraId="6FE21C45" w14:textId="3E5009DC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Verificare la presenza di secrezioni nasali o oculari</w:t>
      </w:r>
    </w:p>
    <w:p w14:paraId="4C4AB11E" w14:textId="5B23BFA9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Controllare la regolarità e la consistenza delle evacuazioni, specie quelle urinarie</w:t>
      </w:r>
    </w:p>
    <w:p w14:paraId="057C94E2" w14:textId="772248D1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Osservare l’equilibrio e l’andatura del cavallo, ponendo particolare attenzione agli arti posteriori</w:t>
      </w:r>
    </w:p>
    <w:p w14:paraId="7950642C" w14:textId="344D4887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Contattare immediatamente il Veterinario di servizio, nel caso di dubbi e/o sospetti circa le condizioni di salute del cavallo (numero telefonico esposto a capo della fila di ciascun box)</w:t>
      </w:r>
    </w:p>
    <w:p w14:paraId="2410FDAF" w14:textId="5E64E01F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L’attrezzatura deve essere specifica per ogni cavallo (secchi per mangime, acqua, testiere ecc.</w:t>
      </w:r>
      <w:proofErr w:type="gramStart"/>
      <w:r>
        <w:t>. )</w:t>
      </w:r>
      <w:proofErr w:type="gramEnd"/>
    </w:p>
    <w:p w14:paraId="3985B743" w14:textId="18A49BB8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La pulizia del box da parte degli addetti deve essere eseguita almeno due volte al giorno</w:t>
      </w:r>
    </w:p>
    <w:p w14:paraId="7DF6A114" w14:textId="6B145E39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 xml:space="preserve">Le attrezzature eventualmente condivise </w:t>
      </w:r>
      <w:r w:rsidR="00223F4A">
        <w:t>(lunghine, capezze, fasce ecc</w:t>
      </w:r>
      <w:proofErr w:type="gramStart"/>
      <w:r w:rsidR="00223F4A">
        <w:t xml:space="preserve"> ..</w:t>
      </w:r>
      <w:proofErr w:type="gramEnd"/>
      <w:r w:rsidR="00223F4A">
        <w:t xml:space="preserve"> ) devono essere tassativamente pulite da residui organici e disinfettate prima dell’uso</w:t>
      </w:r>
    </w:p>
    <w:p w14:paraId="27D8F96C" w14:textId="63CC875A" w:rsidR="00223F4A" w:rsidRDefault="00223F4A" w:rsidP="0038301E">
      <w:pPr>
        <w:pStyle w:val="Paragrafoelenco"/>
        <w:numPr>
          <w:ilvl w:val="0"/>
          <w:numId w:val="5"/>
        </w:numPr>
        <w:jc w:val="both"/>
      </w:pPr>
      <w:r>
        <w:t xml:space="preserve">Acconsentire ad un controllo veterinario, qualora il veterinario di servizio lo ritenesse opportuno </w:t>
      </w:r>
    </w:p>
    <w:p w14:paraId="39BFF8A5" w14:textId="327FA420" w:rsidR="00223F4A" w:rsidRDefault="00223F4A" w:rsidP="0038301E">
      <w:pPr>
        <w:pStyle w:val="Paragrafoelenco"/>
        <w:numPr>
          <w:ilvl w:val="0"/>
          <w:numId w:val="5"/>
        </w:numPr>
        <w:jc w:val="both"/>
      </w:pPr>
      <w:r>
        <w:t>Acconsentire la temporanea collocazione dei cavalli in una scuderia contumaciale (all’interno del Centro) qualora il veterinario, al riscontro di sintomi, volesse/dovesse disporre accertamenti più approfonditi.</w:t>
      </w:r>
    </w:p>
    <w:p w14:paraId="6665F3F5" w14:textId="74BBCDC8" w:rsidR="00BF08D6" w:rsidRDefault="00BF08D6" w:rsidP="00BF08D6">
      <w:pPr>
        <w:jc w:val="both"/>
      </w:pPr>
    </w:p>
    <w:p w14:paraId="63D2632C" w14:textId="19337005" w:rsidR="00BF08D6" w:rsidRDefault="00BF08D6" w:rsidP="00BF08D6">
      <w:pPr>
        <w:jc w:val="both"/>
      </w:pPr>
    </w:p>
    <w:p w14:paraId="655D2BE8" w14:textId="426A570C" w:rsidR="00BF08D6" w:rsidRDefault="00BF08D6" w:rsidP="00BF08D6">
      <w:pPr>
        <w:jc w:val="both"/>
      </w:pPr>
    </w:p>
    <w:p w14:paraId="049A3331" w14:textId="2AAA8B62" w:rsidR="00BF08D6" w:rsidRDefault="00BF08D6" w:rsidP="00BF08D6">
      <w:pPr>
        <w:jc w:val="both"/>
      </w:pPr>
    </w:p>
    <w:p w14:paraId="6BB20B5C" w14:textId="286AC3AE" w:rsidR="00BF08D6" w:rsidRDefault="00BF08D6" w:rsidP="00BF08D6">
      <w:pPr>
        <w:jc w:val="both"/>
      </w:pPr>
    </w:p>
    <w:p w14:paraId="22E1BC69" w14:textId="4905C596" w:rsidR="00BF08D6" w:rsidRDefault="00BF08D6" w:rsidP="00BF08D6">
      <w:pPr>
        <w:jc w:val="both"/>
      </w:pPr>
    </w:p>
    <w:p w14:paraId="7D79E33B" w14:textId="480F432C" w:rsidR="00BF08D6" w:rsidRDefault="00BF08D6" w:rsidP="00BF08D6">
      <w:pPr>
        <w:jc w:val="both"/>
      </w:pPr>
    </w:p>
    <w:p w14:paraId="0C90C8D4" w14:textId="29751853" w:rsidR="00BF08D6" w:rsidRDefault="00BF08D6" w:rsidP="00BF08D6">
      <w:pPr>
        <w:jc w:val="both"/>
      </w:pPr>
    </w:p>
    <w:p w14:paraId="02C11501" w14:textId="444F8375" w:rsidR="00BF08D6" w:rsidRDefault="00BF08D6" w:rsidP="00BF08D6">
      <w:pPr>
        <w:jc w:val="both"/>
      </w:pPr>
    </w:p>
    <w:p w14:paraId="3972ECE8" w14:textId="08F7631E" w:rsidR="00BF08D6" w:rsidRDefault="00BF08D6" w:rsidP="00BF08D6">
      <w:pPr>
        <w:jc w:val="both"/>
      </w:pPr>
    </w:p>
    <w:p w14:paraId="15A2196B" w14:textId="06B5D519" w:rsidR="00BF08D6" w:rsidRDefault="00BF08D6" w:rsidP="00BF08D6">
      <w:pPr>
        <w:jc w:val="both"/>
      </w:pPr>
    </w:p>
    <w:p w14:paraId="105522BF" w14:textId="77777777" w:rsidR="00BF08D6" w:rsidRPr="00C07DAC" w:rsidRDefault="00BF08D6" w:rsidP="00BF08D6">
      <w:pPr>
        <w:pStyle w:val="Paragrafoelenco"/>
      </w:pPr>
      <w:r w:rsidRPr="00C07DAC">
        <w:t>AI</w:t>
      </w:r>
      <w:r w:rsidRPr="00BF08D6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3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4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24465B78" w14:textId="77777777" w:rsidR="00C07DAC" w:rsidRDefault="00C07DAC" w:rsidP="000C4680"/>
    <w:sectPr w:rsidR="00C07DAC" w:rsidSect="001556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5180"/>
    <w:rsid w:val="000C4680"/>
    <w:rsid w:val="000C4EA6"/>
    <w:rsid w:val="00115ABF"/>
    <w:rsid w:val="001339C5"/>
    <w:rsid w:val="0015062F"/>
    <w:rsid w:val="0015561C"/>
    <w:rsid w:val="001656FB"/>
    <w:rsid w:val="00191E08"/>
    <w:rsid w:val="001E294C"/>
    <w:rsid w:val="00223F4A"/>
    <w:rsid w:val="0022648F"/>
    <w:rsid w:val="002475EF"/>
    <w:rsid w:val="0025498A"/>
    <w:rsid w:val="002A246D"/>
    <w:rsid w:val="002D7C3F"/>
    <w:rsid w:val="002E6B36"/>
    <w:rsid w:val="0038301E"/>
    <w:rsid w:val="00437242"/>
    <w:rsid w:val="00451627"/>
    <w:rsid w:val="00466D68"/>
    <w:rsid w:val="00475236"/>
    <w:rsid w:val="004872BB"/>
    <w:rsid w:val="004C0A2B"/>
    <w:rsid w:val="00530262"/>
    <w:rsid w:val="005A59C3"/>
    <w:rsid w:val="005C0747"/>
    <w:rsid w:val="005D1F97"/>
    <w:rsid w:val="00626D7A"/>
    <w:rsid w:val="006C3C45"/>
    <w:rsid w:val="006E4C93"/>
    <w:rsid w:val="006F71FE"/>
    <w:rsid w:val="007B4F44"/>
    <w:rsid w:val="007C78F2"/>
    <w:rsid w:val="00825045"/>
    <w:rsid w:val="008B03F3"/>
    <w:rsid w:val="00963AEB"/>
    <w:rsid w:val="00985607"/>
    <w:rsid w:val="00A44D35"/>
    <w:rsid w:val="00A665F7"/>
    <w:rsid w:val="00A96094"/>
    <w:rsid w:val="00AF2968"/>
    <w:rsid w:val="00B129F8"/>
    <w:rsid w:val="00B62B7C"/>
    <w:rsid w:val="00B70488"/>
    <w:rsid w:val="00BF08D6"/>
    <w:rsid w:val="00C07DAC"/>
    <w:rsid w:val="00C871BA"/>
    <w:rsid w:val="00D072A9"/>
    <w:rsid w:val="00D328BD"/>
    <w:rsid w:val="00D77630"/>
    <w:rsid w:val="00E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qh.eu" TargetMode="External"/><Relationship Id="rId13" Type="http://schemas.openxmlformats.org/officeDocument/2006/relationships/hyperlink" Target="mailto:segreteria@aiqh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12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greteria@aiqh.e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qh.eu" TargetMode="External"/><Relationship Id="rId14" Type="http://schemas.openxmlformats.org/officeDocument/2006/relationships/hyperlink" Target="http://www.aiqh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22</cp:revision>
  <cp:lastPrinted>2021-05-24T07:29:00Z</cp:lastPrinted>
  <dcterms:created xsi:type="dcterms:W3CDTF">2021-03-22T18:24:00Z</dcterms:created>
  <dcterms:modified xsi:type="dcterms:W3CDTF">2021-05-26T17:08:00Z</dcterms:modified>
</cp:coreProperties>
</file>